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79" w:rsidRPr="003F4EA7" w:rsidRDefault="008F5279" w:rsidP="008F52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</w:rPr>
      </w:pPr>
    </w:p>
    <w:p w:rsidR="008F5279" w:rsidRPr="003F4EA7" w:rsidRDefault="008F5279" w:rsidP="008F527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</w:t>
      </w:r>
      <w:r>
        <w:rPr>
          <w:rFonts w:ascii="Times New Roman" w:hAnsi="Times New Roman"/>
          <w:sz w:val="24"/>
          <w:szCs w:val="24"/>
        </w:rPr>
        <w:t>3</w:t>
      </w:r>
      <w:r w:rsidRPr="003F4EA7">
        <w:rPr>
          <w:rFonts w:ascii="Times New Roman" w:hAnsi="Times New Roman"/>
          <w:sz w:val="24"/>
          <w:szCs w:val="24"/>
        </w:rPr>
        <w:t xml:space="preserve">-го  курса ГПОБУ «Индустриально-промышленного колледжа» на </w:t>
      </w:r>
      <w:r>
        <w:rPr>
          <w:rFonts w:ascii="Times New Roman" w:hAnsi="Times New Roman"/>
          <w:sz w:val="24"/>
          <w:szCs w:val="24"/>
        </w:rPr>
        <w:t>6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</w:rPr>
      </w:pPr>
    </w:p>
    <w:p w:rsidR="008F5279" w:rsidRPr="003F4EA7" w:rsidRDefault="008F5279" w:rsidP="008F5279">
      <w:pPr>
        <w:pStyle w:val="a3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E74486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</w:t>
      </w:r>
      <w:r w:rsidRPr="003F4EA7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Назначение,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область применения, технические характеристики </w:t>
      </w:r>
      <w:r w:rsidR="00E74486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трубопроводной техники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.</w:t>
      </w: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</w:rPr>
      </w:pP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</w:rPr>
      </w:pP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8F5279" w:rsidRPr="003F4EA7" w:rsidRDefault="008F5279" w:rsidP="008F5279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8F5279" w:rsidRDefault="008F5279" w:rsidP="008F5279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017A00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</w:t>
      </w:r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Гражданская защита: Энциклопедия в 4 томах. Том I (</w:t>
      </w:r>
      <w:proofErr w:type="gram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А–И</w:t>
      </w:r>
      <w:proofErr w:type="gram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); под общей редакцией С.К. Шойгу; МЧС России. – М.: Московская типография № 2, 2006.</w:t>
      </w:r>
    </w:p>
    <w:p w:rsidR="000A6E6C" w:rsidRDefault="000A6E6C" w:rsidP="000A6E6C">
      <w:pPr>
        <w:pStyle w:val="a3"/>
        <w:rPr>
          <w:rFonts w:ascii="Times New Roman" w:hAnsi="Times New Roman"/>
          <w:sz w:val="24"/>
          <w:szCs w:val="24"/>
        </w:rPr>
      </w:pPr>
    </w:p>
    <w:p w:rsidR="008F5279" w:rsidRDefault="008F5279" w:rsidP="000A6E6C">
      <w:pPr>
        <w:pStyle w:val="a3"/>
        <w:rPr>
          <w:rFonts w:ascii="Times New Roman" w:hAnsi="Times New Roman"/>
          <w:sz w:val="24"/>
          <w:szCs w:val="24"/>
        </w:rPr>
      </w:pPr>
      <w:r w:rsidRPr="000A6E6C">
        <w:rPr>
          <w:rFonts w:ascii="Times New Roman" w:hAnsi="Times New Roman"/>
          <w:sz w:val="24"/>
          <w:szCs w:val="24"/>
        </w:rPr>
        <w:t>Военная трубопроводная техника, применяемая в МЧС, предназначена для снабжения топливом автомобильной и боевой техники, удаленной от складов (резервуаров) ГСМ на значительное расстояние.</w:t>
      </w:r>
    </w:p>
    <w:p w:rsidR="000A6E6C" w:rsidRDefault="000A6E6C" w:rsidP="000A6E6C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181600" cy="2354580"/>
            <wp:effectExtent l="0" t="0" r="0" b="7620"/>
            <wp:docPr id="1" name="Рисунок 1" descr="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834" cy="235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E6C" w:rsidRDefault="000A6E6C" w:rsidP="000A6E6C">
      <w:pPr>
        <w:pStyle w:val="a3"/>
        <w:rPr>
          <w:rFonts w:ascii="Times New Roman" w:hAnsi="Times New Roman"/>
          <w:sz w:val="24"/>
          <w:szCs w:val="24"/>
        </w:rPr>
      </w:pPr>
    </w:p>
    <w:p w:rsidR="000A6E6C" w:rsidRPr="000A6E6C" w:rsidRDefault="000A6E6C" w:rsidP="000A6E6C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181600" cy="2522220"/>
            <wp:effectExtent l="0" t="0" r="0" b="0"/>
            <wp:docPr id="2" name="Рисунок 2" descr="14 января - День создания трубопроводных войск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 января - День создания трубопроводных войск Росс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279" w:rsidRPr="000A6E6C" w:rsidRDefault="008F5279" w:rsidP="000A6E6C">
      <w:pPr>
        <w:pStyle w:val="a3"/>
        <w:rPr>
          <w:rFonts w:ascii="Times New Roman" w:hAnsi="Times New Roman"/>
          <w:sz w:val="24"/>
          <w:szCs w:val="24"/>
        </w:rPr>
      </w:pPr>
      <w:r w:rsidRPr="000A6E6C">
        <w:rPr>
          <w:rFonts w:ascii="Times New Roman" w:hAnsi="Times New Roman"/>
          <w:sz w:val="24"/>
          <w:szCs w:val="24"/>
        </w:rPr>
        <w:t>В МЧС эта техника служит для подачи воды в большом количестве и на значительные расстояния в район ЧС для пожаротушения, а также для дегазации и дезактивации местности, сооружений и других объектов.</w:t>
      </w:r>
      <w:r w:rsidRPr="000A6E6C">
        <w:rPr>
          <w:rFonts w:ascii="Times New Roman" w:hAnsi="Times New Roman"/>
          <w:sz w:val="24"/>
          <w:szCs w:val="24"/>
        </w:rPr>
        <w:t xml:space="preserve"> Трубопроводный комплекс, способный </w:t>
      </w:r>
      <w:r w:rsidRPr="000A6E6C">
        <w:rPr>
          <w:rFonts w:ascii="Times New Roman" w:hAnsi="Times New Roman"/>
          <w:sz w:val="24"/>
          <w:szCs w:val="24"/>
        </w:rPr>
        <w:lastRenderedPageBreak/>
        <w:t xml:space="preserve">обеспечивать указанные задачи, состоит </w:t>
      </w:r>
      <w:proofErr w:type="gramStart"/>
      <w:r w:rsidRPr="000A6E6C">
        <w:rPr>
          <w:rFonts w:ascii="Times New Roman" w:hAnsi="Times New Roman"/>
          <w:sz w:val="24"/>
          <w:szCs w:val="24"/>
        </w:rPr>
        <w:t>из</w:t>
      </w:r>
      <w:proofErr w:type="gramEnd"/>
      <w:r w:rsidRPr="000A6E6C">
        <w:rPr>
          <w:rFonts w:ascii="Times New Roman" w:hAnsi="Times New Roman"/>
          <w:sz w:val="24"/>
          <w:szCs w:val="24"/>
        </w:rPr>
        <w:t>:</w:t>
      </w:r>
    </w:p>
    <w:p w:rsidR="000A6E6C" w:rsidRPr="000A6E6C" w:rsidRDefault="000A6E6C" w:rsidP="000A6E6C">
      <w:pPr>
        <w:pStyle w:val="a3"/>
        <w:rPr>
          <w:rFonts w:ascii="Times New Roman" w:hAnsi="Times New Roman"/>
          <w:sz w:val="24"/>
          <w:szCs w:val="24"/>
        </w:rPr>
      </w:pPr>
    </w:p>
    <w:p w:rsidR="008F5279" w:rsidRPr="000A6E6C" w:rsidRDefault="008F5279" w:rsidP="000A6E6C">
      <w:pPr>
        <w:pStyle w:val="a3"/>
        <w:rPr>
          <w:rFonts w:ascii="Times New Roman" w:hAnsi="Times New Roman"/>
          <w:sz w:val="24"/>
          <w:szCs w:val="24"/>
        </w:rPr>
      </w:pPr>
      <w:r w:rsidRPr="000A6E6C">
        <w:rPr>
          <w:rFonts w:ascii="Times New Roman" w:hAnsi="Times New Roman"/>
          <w:sz w:val="24"/>
          <w:szCs w:val="24"/>
        </w:rPr>
        <w:t>• перекачивающей станции головной (ПСГ-65/130, ПСГ-160);</w:t>
      </w:r>
    </w:p>
    <w:p w:rsidR="008F5279" w:rsidRPr="000A6E6C" w:rsidRDefault="008F5279" w:rsidP="000A6E6C">
      <w:pPr>
        <w:pStyle w:val="a3"/>
        <w:rPr>
          <w:rFonts w:ascii="Times New Roman" w:hAnsi="Times New Roman"/>
          <w:sz w:val="24"/>
          <w:szCs w:val="24"/>
        </w:rPr>
      </w:pPr>
      <w:r w:rsidRPr="000A6E6C">
        <w:rPr>
          <w:rFonts w:ascii="Times New Roman" w:hAnsi="Times New Roman"/>
          <w:sz w:val="24"/>
          <w:szCs w:val="24"/>
        </w:rPr>
        <w:t>• передвижной насосной установки (ПНУ-100/200);</w:t>
      </w:r>
    </w:p>
    <w:p w:rsidR="008F5279" w:rsidRPr="000A6E6C" w:rsidRDefault="008F5279" w:rsidP="000A6E6C">
      <w:pPr>
        <w:pStyle w:val="a3"/>
        <w:rPr>
          <w:rFonts w:ascii="Times New Roman" w:hAnsi="Times New Roman"/>
          <w:sz w:val="24"/>
          <w:szCs w:val="24"/>
        </w:rPr>
      </w:pPr>
      <w:r w:rsidRPr="000A6E6C">
        <w:rPr>
          <w:rFonts w:ascii="Times New Roman" w:hAnsi="Times New Roman"/>
          <w:sz w:val="24"/>
          <w:szCs w:val="24"/>
        </w:rPr>
        <w:t>• линейного, аварийного и вспомогательного оборудования, транспортируемого к месту работы с помощью грузовых автомобилей повышенной проходимости.</w:t>
      </w:r>
    </w:p>
    <w:p w:rsidR="008F5279" w:rsidRPr="000A6E6C" w:rsidRDefault="008F5279" w:rsidP="000A6E6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A6E6C">
        <w:rPr>
          <w:rFonts w:ascii="Times New Roman" w:hAnsi="Times New Roman"/>
          <w:color w:val="000000"/>
          <w:sz w:val="24"/>
          <w:szCs w:val="24"/>
        </w:rPr>
        <w:t>К линейному оборудованию трубопровода относятся: трубы, вставки, соединительные муфты, резиновые уплотнительные кольца, регуляторы давления, задвижки, обратные клапаны.</w:t>
      </w:r>
    </w:p>
    <w:p w:rsidR="008F5279" w:rsidRPr="000A6E6C" w:rsidRDefault="008F5279" w:rsidP="000A6E6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A6E6C">
        <w:rPr>
          <w:rFonts w:ascii="Times New Roman" w:hAnsi="Times New Roman"/>
          <w:color w:val="000000"/>
          <w:sz w:val="24"/>
          <w:szCs w:val="24"/>
        </w:rPr>
        <w:t>В рассматриваемых трубопроводах трубы - основное оборудование. Именно применение тонкостенных металлических труб и отличает данную технику от традиционных способов подачи воды на пожар - перекачки по магистральным пожарным рукавам.</w:t>
      </w:r>
    </w:p>
    <w:p w:rsidR="008F5279" w:rsidRPr="000A6E6C" w:rsidRDefault="008F5279" w:rsidP="000A6E6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A6E6C">
        <w:rPr>
          <w:rFonts w:ascii="Times New Roman" w:hAnsi="Times New Roman"/>
          <w:color w:val="000000"/>
          <w:sz w:val="24"/>
          <w:szCs w:val="24"/>
        </w:rPr>
        <w:t>В трубопроводной технике применяются шестиметровые тонкостенные сварные стальные трубы и трубы из алюминиевого сплава. Они соединяются между собой разъемным соединительным устройством, которое состоит из соединительной муфты и резинового уплотнительного кольца. Соединительная муфта состоит из двух полумуфт, соединяемых откидными болтами с гайками.</w:t>
      </w:r>
    </w:p>
    <w:p w:rsidR="008F5279" w:rsidRPr="000A6E6C" w:rsidRDefault="008F5279" w:rsidP="000A6E6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A6E6C">
        <w:rPr>
          <w:rFonts w:ascii="Times New Roman" w:hAnsi="Times New Roman"/>
          <w:color w:val="000000"/>
          <w:sz w:val="24"/>
          <w:szCs w:val="24"/>
        </w:rPr>
        <w:t>Конструкция соединительного устройства обеспечивает полную герметичность в стыке, отклонение одной трубы относительно другой на 3- 5° и компенсацию линейных изменений длины при колебаниях температуры окружающей среды.</w:t>
      </w:r>
    </w:p>
    <w:p w:rsidR="008F5279" w:rsidRPr="000A6E6C" w:rsidRDefault="008F5279" w:rsidP="000A6E6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A6E6C">
        <w:rPr>
          <w:rFonts w:ascii="Times New Roman" w:hAnsi="Times New Roman"/>
          <w:color w:val="000000"/>
          <w:sz w:val="24"/>
          <w:szCs w:val="24"/>
        </w:rPr>
        <w:t>В комплект трубопровода входят различные фасонные элементы (тройники, угольники и переходники), которые позволяют соединять трубы различного диаметра, изменять направление трубопровода и выполнять на нем необходимые отводы.</w:t>
      </w:r>
    </w:p>
    <w:p w:rsidR="008F5279" w:rsidRPr="000A6E6C" w:rsidRDefault="008F5279" w:rsidP="000A6E6C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710DFC" w:rsidRPr="00772A29" w:rsidRDefault="00710DFC" w:rsidP="00710D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772A29">
        <w:rPr>
          <w:rFonts w:ascii="Times New Roman" w:hAnsi="Times New Roman" w:cs="Times New Roman"/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8F5279" w:rsidRPr="000A6E6C" w:rsidRDefault="008F5279" w:rsidP="000A6E6C">
      <w:pPr>
        <w:pStyle w:val="a3"/>
        <w:rPr>
          <w:rFonts w:ascii="Times New Roman" w:hAnsi="Times New Roman"/>
          <w:sz w:val="24"/>
          <w:szCs w:val="24"/>
        </w:rPr>
      </w:pPr>
    </w:p>
    <w:sectPr w:rsidR="008F5279" w:rsidRPr="000A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718AD"/>
    <w:multiLevelType w:val="multilevel"/>
    <w:tmpl w:val="9F10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80"/>
    <w:rsid w:val="000A6E6C"/>
    <w:rsid w:val="00710DFC"/>
    <w:rsid w:val="008F5279"/>
    <w:rsid w:val="00DF2380"/>
    <w:rsid w:val="00E74486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279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8F5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279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8F5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3</cp:revision>
  <dcterms:created xsi:type="dcterms:W3CDTF">2020-03-25T09:54:00Z</dcterms:created>
  <dcterms:modified xsi:type="dcterms:W3CDTF">2020-03-25T12:04:00Z</dcterms:modified>
</cp:coreProperties>
</file>